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46" w:rsidRDefault="009B7546" w:rsidP="0061018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Verdana" w:eastAsia="Now" w:hAnsi="Verdana" w:cs="Now"/>
          <w:b/>
          <w:color w:val="000000"/>
          <w:sz w:val="28"/>
          <w:szCs w:val="28"/>
        </w:rPr>
      </w:pPr>
    </w:p>
    <w:p w:rsidR="009A33A4" w:rsidRPr="00610189" w:rsidRDefault="006124FA" w:rsidP="00F553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right="424" w:hanging="284"/>
        <w:rPr>
          <w:rFonts w:ascii="Verdana" w:eastAsia="Now" w:hAnsi="Verdana" w:cs="Now"/>
          <w:b/>
          <w:color w:val="000000"/>
          <w:sz w:val="28"/>
          <w:szCs w:val="28"/>
        </w:rPr>
      </w:pPr>
      <w:r w:rsidRPr="00610189">
        <w:rPr>
          <w:rFonts w:ascii="Verdana" w:eastAsia="Now" w:hAnsi="Verdana" w:cs="Now"/>
          <w:b/>
          <w:color w:val="000000"/>
          <w:sz w:val="28"/>
          <w:szCs w:val="28"/>
        </w:rPr>
        <w:t xml:space="preserve">ESTRUCTURA </w:t>
      </w:r>
      <w:r w:rsidRPr="00610189">
        <w:rPr>
          <w:rFonts w:ascii="Verdana" w:eastAsia="Now" w:hAnsi="Verdana" w:cs="Now"/>
          <w:b/>
          <w:color w:val="000000"/>
          <w:sz w:val="28"/>
          <w:szCs w:val="28"/>
        </w:rPr>
        <w:t>TRABAJO FIN DE MÁSTER</w:t>
      </w:r>
    </w:p>
    <w:p w:rsidR="009A33A4" w:rsidRPr="00610189" w:rsidRDefault="006124F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color w:val="000000"/>
        </w:rPr>
        <w:t>No existen requisitos de extensión o formato, os dejamos una estructura tipo por si os sirve de ayuda:</w:t>
      </w:r>
    </w:p>
    <w:p w:rsidR="009A33A4" w:rsidRP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Portada</w:t>
      </w:r>
      <w:r w:rsidRPr="00610189">
        <w:rPr>
          <w:rFonts w:ascii="Helvetica LT Std" w:eastAsia="Now" w:hAnsi="Helvetica LT Std" w:cs="Now"/>
          <w:color w:val="000000"/>
        </w:rPr>
        <w:t>.</w:t>
      </w:r>
    </w:p>
    <w:p w:rsidR="009A33A4" w:rsidRP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Índice paginado</w:t>
      </w:r>
      <w:r w:rsidRPr="00610189">
        <w:rPr>
          <w:rFonts w:ascii="Helvetica LT Std" w:eastAsia="Now" w:hAnsi="Helvetica LT Std" w:cs="Now"/>
          <w:color w:val="000000"/>
        </w:rPr>
        <w:t>.</w:t>
      </w:r>
    </w:p>
    <w:p w:rsidR="009A33A4" w:rsidRP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Resumen</w:t>
      </w:r>
      <w:r w:rsidRPr="00610189">
        <w:rPr>
          <w:rFonts w:ascii="Helvetica LT Std" w:eastAsia="Now" w:hAnsi="Helvetica LT Std" w:cs="Now"/>
          <w:color w:val="000000"/>
        </w:rPr>
        <w:t xml:space="preserve"> (entre 200 y 300 palabras).</w:t>
      </w:r>
    </w:p>
    <w:p w:rsidR="00610189" w:rsidRP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Planteamiento del problema y justificación:</w:t>
      </w:r>
      <w:r w:rsidRPr="00610189">
        <w:rPr>
          <w:rFonts w:ascii="Helvetica LT Std" w:eastAsia="Now" w:hAnsi="Helvetica LT Std" w:cs="Now"/>
          <w:color w:val="000000"/>
        </w:rPr>
        <w:t xml:space="preserve"> En este apartado se presenta el tema del TFM elegido destacando su interés, así como su relación con el ejercicio profesional personal. </w:t>
      </w:r>
    </w:p>
    <w:p w:rsidR="009A33A4" w:rsidRPr="00610189" w:rsidRDefault="009A33A4" w:rsidP="006101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 LT Std" w:eastAsia="Now" w:hAnsi="Helvetica LT Std" w:cs="Now"/>
          <w:color w:val="000000"/>
        </w:rPr>
      </w:pPr>
    </w:p>
    <w:p w:rsidR="009A33A4" w:rsidRPr="00610189" w:rsidRDefault="006124FA" w:rsidP="0061018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firstLine="11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color w:val="000000"/>
        </w:rPr>
        <w:t>Normalmente el trabajo surge para dar respuesta a un problema o al planteam</w:t>
      </w:r>
      <w:r w:rsidRPr="00610189">
        <w:rPr>
          <w:rFonts w:ascii="Helvetica LT Std" w:eastAsia="Now" w:hAnsi="Helvetica LT Std" w:cs="Now"/>
          <w:color w:val="000000"/>
        </w:rPr>
        <w:t>iento de una pregunta que puede surgir durante las propias prácticas del máster, de la experiencia como alumnos o profesionales.</w:t>
      </w:r>
    </w:p>
    <w:p w:rsid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Fundamentación teórica:</w:t>
      </w:r>
      <w:r w:rsidRPr="00610189">
        <w:rPr>
          <w:rFonts w:ascii="Helvetica LT Std" w:eastAsia="Now" w:hAnsi="Helvetica LT Std" w:cs="Now"/>
          <w:color w:val="000000"/>
        </w:rPr>
        <w:t xml:space="preserve"> este apartado debe desarrollar el problema a estudiar en base a la literatura existente, dotándolo de c</w:t>
      </w:r>
      <w:r w:rsidRPr="00610189">
        <w:rPr>
          <w:rFonts w:ascii="Helvetica LT Std" w:eastAsia="Now" w:hAnsi="Helvetica LT Std" w:cs="Now"/>
          <w:color w:val="000000"/>
        </w:rPr>
        <w:t>onsistencia teórica.</w:t>
      </w:r>
    </w:p>
    <w:p w:rsidR="009A33A4" w:rsidRPr="00610189" w:rsidRDefault="009A33A4" w:rsidP="006101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Helvetica LT Std" w:eastAsia="Now" w:hAnsi="Helvetica LT Std" w:cs="Now"/>
          <w:color w:val="000000"/>
        </w:rPr>
      </w:pPr>
    </w:p>
    <w:p w:rsidR="009A33A4" w:rsidRPr="00610189" w:rsidRDefault="006124FA" w:rsidP="0061018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color w:val="000000"/>
        </w:rPr>
        <w:t>Para ello, puede seguirse un esquema de desarrollo como el siguiente: Revisión de los principales conceptos relacionados con el tema en cuestión empleando fuentes secundarias (libros, enciclopedias, artículos de revisión…) y profundiza</w:t>
      </w:r>
      <w:r w:rsidRPr="00610189">
        <w:rPr>
          <w:rFonts w:ascii="Helvetica LT Std" w:eastAsia="Now" w:hAnsi="Helvetica LT Std" w:cs="Now"/>
          <w:color w:val="000000"/>
        </w:rPr>
        <w:t xml:space="preserve">ción en el problema planteado mediante la utilización de fuentes bibliográficas primarias (artículos y libros científicos). No obstante, este esquema es </w:t>
      </w:r>
      <w:r w:rsidRPr="00610189">
        <w:rPr>
          <w:rFonts w:ascii="Helvetica LT Std" w:eastAsia="Now" w:hAnsi="Helvetica LT Std" w:cs="Now"/>
          <w:i/>
          <w:color w:val="000000"/>
        </w:rPr>
        <w:t>orientativo</w:t>
      </w:r>
      <w:r w:rsidRPr="00610189">
        <w:rPr>
          <w:rFonts w:ascii="Helvetica LT Std" w:eastAsia="Now" w:hAnsi="Helvetica LT Std" w:cs="Now"/>
          <w:color w:val="000000"/>
        </w:rPr>
        <w:t>, y dependiendo del área de conocimiento y el enfoque empleado, la forma en que se desarroll</w:t>
      </w:r>
      <w:r w:rsidRPr="00610189">
        <w:rPr>
          <w:rFonts w:ascii="Helvetica LT Std" w:eastAsia="Now" w:hAnsi="Helvetica LT Std" w:cs="Now"/>
          <w:color w:val="000000"/>
        </w:rPr>
        <w:t>e el marco teórico puede variar. Es aconsejable referenciar tanto los autores más importantes en el tema, como las referencias más actuales.</w:t>
      </w:r>
    </w:p>
    <w:p w:rsidR="009A33A4" w:rsidRP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Objetivo/s DEL TFM.</w:t>
      </w:r>
      <w:r w:rsidRPr="00610189">
        <w:rPr>
          <w:rFonts w:ascii="Helvetica LT Std" w:eastAsia="Now" w:hAnsi="Helvetica LT Std" w:cs="Now"/>
          <w:color w:val="000000"/>
        </w:rPr>
        <w:t xml:space="preserve"> Una vez presentados los antecedentes bibliográficos en la fundamentación teórica, se definirá d</w:t>
      </w:r>
      <w:r w:rsidRPr="00610189">
        <w:rPr>
          <w:rFonts w:ascii="Helvetica LT Std" w:eastAsia="Now" w:hAnsi="Helvetica LT Std" w:cs="Now"/>
          <w:color w:val="000000"/>
        </w:rPr>
        <w:t>e forma concisa el objetivo que se pretende alcanzar con el TFM. Puede haber uno o más objetivos, que pueden clasificarse como principales o secundarios. En caso de haber más de un objetivo, estos deben numerarse.</w:t>
      </w:r>
    </w:p>
    <w:p w:rsidR="009A33A4" w:rsidRP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Metodología DEL TFM</w:t>
      </w:r>
      <w:r w:rsidRPr="00610189">
        <w:rPr>
          <w:rFonts w:ascii="Helvetica LT Std" w:eastAsia="Now" w:hAnsi="Helvetica LT Std" w:cs="Now"/>
          <w:color w:val="000000"/>
        </w:rPr>
        <w:t>.</w:t>
      </w:r>
    </w:p>
    <w:p w:rsidR="00610189" w:rsidRPr="00610189" w:rsidRDefault="006124FA" w:rsidP="001E36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Resultados:</w:t>
      </w:r>
      <w:r w:rsidRPr="00610189">
        <w:rPr>
          <w:rFonts w:ascii="Helvetica LT Std" w:eastAsia="Now" w:hAnsi="Helvetica LT Std" w:cs="Now"/>
          <w:color w:val="000000"/>
        </w:rPr>
        <w:t xml:space="preserve"> Descripción objetiva de los resultados que se desprendan del trabajo realizado. Se pueden utilizar tablas y figuras insertadas en el texto, y si es necesario </w:t>
      </w:r>
      <w:r w:rsidRPr="00610189">
        <w:rPr>
          <w:rFonts w:ascii="Helvetica LT Std" w:eastAsia="Now" w:hAnsi="Helvetica LT Std" w:cs="Now"/>
          <w:color w:val="000000"/>
        </w:rPr>
        <w:t>se incluirá un índice de figuras y tablas.</w:t>
      </w:r>
    </w:p>
    <w:p w:rsidR="009A33A4" w:rsidRP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 xml:space="preserve">Discusión de los resultados o, en su caso, propuesta </w:t>
      </w:r>
      <w:r w:rsidRPr="00610189">
        <w:rPr>
          <w:rFonts w:ascii="Helvetica LT Std" w:eastAsia="Now" w:hAnsi="Helvetica LT Std" w:cs="Now"/>
          <w:b/>
          <w:color w:val="000000"/>
        </w:rPr>
        <w:t>de intervención</w:t>
      </w:r>
      <w:r w:rsidRPr="00610189">
        <w:rPr>
          <w:rFonts w:ascii="Helvetica LT Std" w:eastAsia="Now" w:hAnsi="Helvetica LT Std" w:cs="Now"/>
          <w:color w:val="000000"/>
        </w:rPr>
        <w:t xml:space="preserve">. En </w:t>
      </w:r>
      <w:r w:rsidRPr="00610189">
        <w:rPr>
          <w:rFonts w:ascii="Helvetica LT Std" w:eastAsia="Now" w:hAnsi="Helvetica LT Std" w:cs="Now"/>
          <w:color w:val="000000"/>
        </w:rPr>
        <w:lastRenderedPageBreak/>
        <w:t>este apartado se interpretan y discuten los resultados en función de la bibliografía existente al respecto.</w:t>
      </w:r>
    </w:p>
    <w:p w:rsidR="009A33A4" w:rsidRP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Conclusiones</w:t>
      </w:r>
      <w:r w:rsidRPr="00610189">
        <w:rPr>
          <w:rFonts w:ascii="Helvetica LT Std" w:eastAsia="Now" w:hAnsi="Helvetica LT Std" w:cs="Now"/>
          <w:color w:val="000000"/>
        </w:rPr>
        <w:t>.</w:t>
      </w:r>
    </w:p>
    <w:p w:rsidR="009A33A4" w:rsidRP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Referencias bibliográficas</w:t>
      </w:r>
      <w:r w:rsidRPr="00610189">
        <w:rPr>
          <w:rFonts w:ascii="Helvetica LT Std" w:eastAsia="Now" w:hAnsi="Helvetica LT Std" w:cs="Now"/>
          <w:color w:val="000000"/>
        </w:rPr>
        <w:t>: tanto para las citas en el texto como para las referencias bibliográficas al final del trabajo se recomienda la utilización de las normas APA o Vancouver.</w:t>
      </w:r>
    </w:p>
    <w:p w:rsidR="009A33A4" w:rsidRPr="00610189" w:rsidRDefault="006124FA" w:rsidP="00610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9" w:hanging="425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Anexos</w:t>
      </w:r>
      <w:r w:rsidRPr="00610189">
        <w:rPr>
          <w:rFonts w:ascii="Helvetica LT Std" w:eastAsia="Now" w:hAnsi="Helvetica LT Std" w:cs="Now"/>
          <w:color w:val="000000"/>
        </w:rPr>
        <w:t xml:space="preserve"> (se incluirá al final del trabajo toda aquella información de interés que se considere perti</w:t>
      </w:r>
      <w:r w:rsidRPr="00610189">
        <w:rPr>
          <w:rFonts w:ascii="Helvetica LT Std" w:eastAsia="Now" w:hAnsi="Helvetica LT Std" w:cs="Now"/>
          <w:color w:val="000000"/>
        </w:rPr>
        <w:t xml:space="preserve">nente con relación a cuestionarios, muestras de trabajos de alumnos del centro, materiales, herramientas, etc.). </w:t>
      </w:r>
    </w:p>
    <w:p w:rsidR="009A33A4" w:rsidRPr="00610189" w:rsidRDefault="009A33A4" w:rsidP="0061018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26" w:firstLine="294"/>
        <w:jc w:val="both"/>
        <w:rPr>
          <w:rFonts w:ascii="Helvetica LT Std" w:eastAsia="Now" w:hAnsi="Helvetica LT Std" w:cs="Now"/>
          <w:color w:val="000000"/>
        </w:rPr>
      </w:pPr>
    </w:p>
    <w:p w:rsidR="009A33A4" w:rsidRPr="00610189" w:rsidRDefault="006124FA" w:rsidP="0061018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240" w:line="276" w:lineRule="auto"/>
        <w:rPr>
          <w:rFonts w:ascii="Verdana" w:eastAsia="Now" w:hAnsi="Verdana" w:cs="Now"/>
          <w:b/>
          <w:color w:val="000000"/>
          <w:sz w:val="28"/>
          <w:szCs w:val="28"/>
        </w:rPr>
      </w:pPr>
      <w:r w:rsidRPr="00610189">
        <w:rPr>
          <w:rFonts w:ascii="Verdana" w:eastAsia="Now" w:hAnsi="Verdana" w:cs="Now"/>
          <w:b/>
          <w:color w:val="000000"/>
          <w:sz w:val="28"/>
          <w:szCs w:val="28"/>
        </w:rPr>
        <w:t>TEMA DEL TRABAJO FIN DE MÁSTER</w:t>
      </w:r>
    </w:p>
    <w:p w:rsidR="009A33A4" w:rsidRPr="00610189" w:rsidRDefault="00612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color w:val="000000"/>
        </w:rPr>
        <w:t>El tema del TFM debe adecuarse a la propia naturaleza del Máster, los Trastornos del Espectro del Autismo. El TFM se podrá contextualizar en cualquiera de los ámbitos que rodean a las personas con autismo. El tema será de libre elección y será acordado ent</w:t>
      </w:r>
      <w:r w:rsidRPr="00610189">
        <w:rPr>
          <w:rFonts w:ascii="Helvetica LT Std" w:eastAsia="Now" w:hAnsi="Helvetica LT Std" w:cs="Now"/>
          <w:color w:val="000000"/>
        </w:rPr>
        <w:t>re el alumno y su tutor/a.</w:t>
      </w:r>
    </w:p>
    <w:p w:rsidR="009A33A4" w:rsidRPr="00610189" w:rsidRDefault="009A33A4" w:rsidP="00610189">
      <w:pPr>
        <w:tabs>
          <w:tab w:val="left" w:pos="567"/>
        </w:tabs>
        <w:spacing w:after="240" w:line="276" w:lineRule="auto"/>
        <w:jc w:val="both"/>
        <w:rPr>
          <w:rFonts w:ascii="Helvetica LT Std" w:eastAsia="Now" w:hAnsi="Helvetica LT Std" w:cs="Now"/>
          <w:color w:val="FF0000"/>
        </w:rPr>
      </w:pPr>
    </w:p>
    <w:p w:rsidR="009A33A4" w:rsidRPr="00610189" w:rsidRDefault="006124FA" w:rsidP="0061018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76" w:lineRule="auto"/>
        <w:rPr>
          <w:rFonts w:ascii="Verdana" w:eastAsia="Now" w:hAnsi="Verdana" w:cs="Now"/>
          <w:b/>
          <w:color w:val="000000"/>
          <w:sz w:val="28"/>
          <w:szCs w:val="28"/>
        </w:rPr>
      </w:pPr>
      <w:r w:rsidRPr="00610189">
        <w:rPr>
          <w:rFonts w:ascii="Verdana" w:eastAsia="Now" w:hAnsi="Verdana" w:cs="Now"/>
          <w:b/>
          <w:color w:val="000000"/>
          <w:sz w:val="28"/>
          <w:szCs w:val="28"/>
        </w:rPr>
        <w:t>TUTELA Y FUNCIONES DEL TUTOR</w:t>
      </w:r>
    </w:p>
    <w:p w:rsidR="00610189" w:rsidRDefault="00612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</w:rPr>
      </w:pPr>
      <w:r w:rsidRPr="00610189">
        <w:rPr>
          <w:rFonts w:ascii="Helvetica LT Std" w:eastAsia="Now" w:hAnsi="Helvetica LT Std" w:cs="Now"/>
        </w:rPr>
        <w:t xml:space="preserve">Para la realización del TFM los estudiantes contarán con la supervisión de un/a tutor/a. Se llevarán a cabo dos tutorías obligatorias de una hora aproximadamente: </w:t>
      </w:r>
    </w:p>
    <w:p w:rsidR="00610189" w:rsidRDefault="006101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</w:rPr>
      </w:pPr>
    </w:p>
    <w:p w:rsidR="00610189" w:rsidRPr="00610189" w:rsidRDefault="006124FA" w:rsidP="0061018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</w:rPr>
      </w:pPr>
      <w:r w:rsidRPr="00610189">
        <w:rPr>
          <w:rFonts w:ascii="Helvetica LT Std" w:eastAsia="Now" w:hAnsi="Helvetica LT Std" w:cs="Now"/>
        </w:rPr>
        <w:t>PRIMERA: concretar el tema del TF</w:t>
      </w:r>
      <w:r w:rsidRPr="00610189">
        <w:rPr>
          <w:rFonts w:ascii="Helvetica LT Std" w:eastAsia="Now" w:hAnsi="Helvetica LT Std" w:cs="Now"/>
        </w:rPr>
        <w:t xml:space="preserve">M con el tutor. </w:t>
      </w:r>
    </w:p>
    <w:p w:rsidR="00610189" w:rsidRPr="00610189" w:rsidRDefault="006124FA" w:rsidP="0061018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</w:rPr>
      </w:pPr>
      <w:r w:rsidRPr="00610189">
        <w:rPr>
          <w:rFonts w:ascii="Helvetica LT Std" w:eastAsia="Now" w:hAnsi="Helvetica LT Std" w:cs="Now"/>
        </w:rPr>
        <w:t>SEGUNDA: revisión final del TFM y corrección antes de su entrega.</w:t>
      </w:r>
    </w:p>
    <w:p w:rsidR="00610189" w:rsidRDefault="006101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</w:rPr>
      </w:pPr>
    </w:p>
    <w:p w:rsidR="009A33A4" w:rsidRPr="00610189" w:rsidRDefault="006124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</w:rPr>
      </w:pPr>
      <w:r w:rsidRPr="00610189">
        <w:rPr>
          <w:rFonts w:ascii="Helvetica LT Std" w:eastAsia="Now" w:hAnsi="Helvetica LT Std" w:cs="Now"/>
        </w:rPr>
        <w:t>El resto de tutoría</w:t>
      </w:r>
      <w:r w:rsidR="00610189">
        <w:rPr>
          <w:rFonts w:ascii="Helvetica LT Std" w:eastAsia="Now" w:hAnsi="Helvetica LT Std" w:cs="Now"/>
        </w:rPr>
        <w:t>s</w:t>
      </w:r>
      <w:r w:rsidRPr="00610189">
        <w:rPr>
          <w:rFonts w:ascii="Helvetica LT Std" w:eastAsia="Now" w:hAnsi="Helvetica LT Std" w:cs="Now"/>
        </w:rPr>
        <w:t xml:space="preserve"> serán a demanda del alumno acordando con el tutor los medios (</w:t>
      </w:r>
      <w:proofErr w:type="spellStart"/>
      <w:r w:rsidRPr="00610189">
        <w:rPr>
          <w:rFonts w:ascii="Helvetica LT Std" w:eastAsia="Now" w:hAnsi="Helvetica LT Std" w:cs="Now"/>
        </w:rPr>
        <w:t>videollamada</w:t>
      </w:r>
      <w:proofErr w:type="spellEnd"/>
      <w:r w:rsidRPr="00610189">
        <w:rPr>
          <w:rFonts w:ascii="Helvetica LT Std" w:eastAsia="Now" w:hAnsi="Helvetica LT Std" w:cs="Now"/>
        </w:rPr>
        <w:t>, email, presencial, etc.), la fecha y la duración.</w:t>
      </w:r>
    </w:p>
    <w:p w:rsidR="009A33A4" w:rsidRPr="00610189" w:rsidRDefault="009A33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LT Std" w:eastAsia="Now" w:hAnsi="Helvetica LT Std" w:cs="Now"/>
          <w:b/>
          <w:color w:val="000000"/>
          <w:sz w:val="28"/>
          <w:szCs w:val="28"/>
        </w:rPr>
      </w:pPr>
    </w:p>
    <w:p w:rsidR="009A33A4" w:rsidRPr="00610189" w:rsidRDefault="00610189" w:rsidP="006101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76" w:lineRule="auto"/>
        <w:rPr>
          <w:rFonts w:ascii="Verdana" w:eastAsia="Now" w:hAnsi="Verdana" w:cs="Now"/>
          <w:b/>
          <w:color w:val="000000"/>
          <w:sz w:val="28"/>
          <w:szCs w:val="28"/>
        </w:rPr>
      </w:pPr>
      <w:r w:rsidRPr="00610189">
        <w:rPr>
          <w:rFonts w:ascii="Verdana" w:eastAsia="Now" w:hAnsi="Verdana" w:cs="Now"/>
          <w:b/>
          <w:color w:val="000000"/>
          <w:sz w:val="28"/>
          <w:szCs w:val="28"/>
        </w:rPr>
        <w:t>PRESENTACIÓ</w:t>
      </w:r>
      <w:r w:rsidR="006124FA" w:rsidRPr="00610189">
        <w:rPr>
          <w:rFonts w:ascii="Verdana" w:eastAsia="Now" w:hAnsi="Verdana" w:cs="Now"/>
          <w:b/>
          <w:color w:val="000000"/>
          <w:sz w:val="28"/>
          <w:szCs w:val="28"/>
        </w:rPr>
        <w:t>N Y EVALUACIÓN</w:t>
      </w:r>
    </w:p>
    <w:p w:rsidR="00610189" w:rsidRPr="00610189" w:rsidRDefault="0061018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color w:val="000000"/>
        </w:rPr>
        <w:t>S</w:t>
      </w:r>
      <w:r w:rsidRPr="00610189">
        <w:rPr>
          <w:rFonts w:ascii="Helvetica LT Std" w:eastAsia="Now" w:hAnsi="Helvetica LT Std" w:cs="Now"/>
          <w:color w:val="000000"/>
        </w:rPr>
        <w:t xml:space="preserve">e deberán entregar dos borradores antes de las siguientes fechas: </w:t>
      </w:r>
    </w:p>
    <w:p w:rsidR="00610189" w:rsidRPr="00610189" w:rsidRDefault="00610189" w:rsidP="0061018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Helvetica LT Std" w:eastAsia="Now" w:hAnsi="Helvetica LT Std" w:cs="Now"/>
          <w:color w:val="000000"/>
          <w:szCs w:val="24"/>
        </w:rPr>
      </w:pPr>
      <w:r w:rsidRPr="00610189">
        <w:rPr>
          <w:rFonts w:ascii="Helvetica LT Std" w:eastAsia="Now" w:hAnsi="Helvetica LT Std" w:cs="Now"/>
          <w:color w:val="000000"/>
          <w:szCs w:val="24"/>
        </w:rPr>
        <w:t xml:space="preserve">15 de mayo (primer borrador). </w:t>
      </w:r>
    </w:p>
    <w:p w:rsidR="00610189" w:rsidRPr="00610189" w:rsidRDefault="00610189" w:rsidP="0061018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Helvetica LT Std" w:eastAsia="Now" w:hAnsi="Helvetica LT Std" w:cs="Now"/>
          <w:color w:val="000000"/>
          <w:szCs w:val="24"/>
        </w:rPr>
      </w:pPr>
      <w:r w:rsidRPr="00610189">
        <w:rPr>
          <w:rFonts w:ascii="Helvetica LT Std" w:eastAsia="Now" w:hAnsi="Helvetica LT Std" w:cs="Now"/>
          <w:color w:val="000000"/>
          <w:szCs w:val="24"/>
        </w:rPr>
        <w:t xml:space="preserve">15 de junio (segundo borrador). </w:t>
      </w:r>
    </w:p>
    <w:p w:rsidR="00610189" w:rsidRPr="00610189" w:rsidRDefault="00610189" w:rsidP="0061018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color w:val="000000"/>
        </w:rPr>
        <w:t>El TFM final se presentará antes de finalizar el curso en convocatoria ordinaria (10 de julio) o en convocatoria extraordinaria antes del 30 de julio de 2023.</w:t>
      </w:r>
    </w:p>
    <w:p w:rsidR="009A33A4" w:rsidRPr="00610189" w:rsidRDefault="006124FA" w:rsidP="0061018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color w:val="000000"/>
        </w:rPr>
        <w:t>Se llevará a cabo una evaluación de 0 a 10 que incluirá los siguientes apartados:</w:t>
      </w:r>
    </w:p>
    <w:p w:rsidR="009A33A4" w:rsidRPr="00610189" w:rsidRDefault="00612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Aspecto del trabajo</w:t>
      </w:r>
      <w:r w:rsidRPr="00610189">
        <w:rPr>
          <w:rFonts w:ascii="Helvetica LT Std" w:eastAsia="Now" w:hAnsi="Helvetica LT Std" w:cs="Now"/>
          <w:color w:val="000000"/>
        </w:rPr>
        <w:t xml:space="preserve"> (presentación, faltas de ortografía…).</w:t>
      </w:r>
      <w:bookmarkStart w:id="0" w:name="_GoBack"/>
      <w:bookmarkEnd w:id="0"/>
    </w:p>
    <w:p w:rsidR="009A33A4" w:rsidRPr="00610189" w:rsidRDefault="00612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lastRenderedPageBreak/>
        <w:t>Estructuración</w:t>
      </w:r>
      <w:r w:rsidRPr="00610189">
        <w:rPr>
          <w:rFonts w:ascii="Helvetica LT Std" w:eastAsia="Now" w:hAnsi="Helvetica LT Std" w:cs="Now"/>
          <w:color w:val="000000"/>
        </w:rPr>
        <w:t xml:space="preserve"> (partes del trabajo, justificación, conclusiones…).</w:t>
      </w:r>
    </w:p>
    <w:p w:rsidR="009A33A4" w:rsidRPr="00610189" w:rsidRDefault="00612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Interés del tema y cómo se adecuada a las necesidades del momento</w:t>
      </w:r>
      <w:r w:rsidRPr="00610189">
        <w:rPr>
          <w:rFonts w:ascii="Helvetica LT Std" w:eastAsia="Now" w:hAnsi="Helvetica LT Std" w:cs="Now"/>
          <w:color w:val="000000"/>
        </w:rPr>
        <w:t>.</w:t>
      </w:r>
    </w:p>
    <w:p w:rsidR="009A33A4" w:rsidRPr="00610189" w:rsidRDefault="00612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Bibliografía</w:t>
      </w:r>
      <w:r w:rsidRPr="00610189">
        <w:rPr>
          <w:rFonts w:ascii="Helvetica LT Std" w:eastAsia="Now" w:hAnsi="Helvetica LT Std" w:cs="Now"/>
          <w:color w:val="000000"/>
        </w:rPr>
        <w:t>.</w:t>
      </w:r>
    </w:p>
    <w:p w:rsidR="009A33A4" w:rsidRPr="00610189" w:rsidRDefault="00612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Aspectos prácticos que incluya el trabajo</w:t>
      </w:r>
      <w:r w:rsidRPr="00610189">
        <w:rPr>
          <w:rFonts w:ascii="Helvetica LT Std" w:eastAsia="Now" w:hAnsi="Helvetica LT Std" w:cs="Now"/>
          <w:color w:val="000000"/>
        </w:rPr>
        <w:t xml:space="preserve"> (ejemplos prácticos, anexos con material construido por el alumno…).</w:t>
      </w:r>
    </w:p>
    <w:p w:rsidR="009A33A4" w:rsidRPr="00610189" w:rsidRDefault="00612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Habilidad p</w:t>
      </w:r>
      <w:r w:rsidRPr="00610189">
        <w:rPr>
          <w:rFonts w:ascii="Helvetica LT Std" w:eastAsia="Now" w:hAnsi="Helvetica LT Std" w:cs="Now"/>
          <w:b/>
          <w:color w:val="000000"/>
        </w:rPr>
        <w:t>ara plasmar en el trabajo parte de los conocimientos, vivencias y personalidad propia</w:t>
      </w:r>
      <w:r w:rsidRPr="00610189">
        <w:rPr>
          <w:rFonts w:ascii="Helvetica LT Std" w:eastAsia="Now" w:hAnsi="Helvetica LT Std" w:cs="Now"/>
          <w:color w:val="000000"/>
        </w:rPr>
        <w:t>.</w:t>
      </w:r>
    </w:p>
    <w:p w:rsidR="009A33A4" w:rsidRPr="00610189" w:rsidRDefault="00612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LT Std" w:eastAsia="Now" w:hAnsi="Helvetica LT Std" w:cs="Now"/>
          <w:color w:val="000000"/>
        </w:rPr>
      </w:pPr>
      <w:r w:rsidRPr="00610189">
        <w:rPr>
          <w:rFonts w:ascii="Helvetica LT Std" w:eastAsia="Now" w:hAnsi="Helvetica LT Std" w:cs="Now"/>
          <w:b/>
          <w:color w:val="000000"/>
        </w:rPr>
        <w:t>Uso adecuado de las tutorías</w:t>
      </w:r>
      <w:r w:rsidRPr="00610189">
        <w:rPr>
          <w:rFonts w:ascii="Helvetica LT Std" w:eastAsia="Now" w:hAnsi="Helvetica LT Std" w:cs="Now"/>
          <w:color w:val="000000"/>
        </w:rPr>
        <w:t>.</w:t>
      </w:r>
    </w:p>
    <w:p w:rsidR="009A33A4" w:rsidRPr="00610189" w:rsidRDefault="009A33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LT Std" w:eastAsia="Now" w:hAnsi="Helvetica LT Std" w:cs="Now"/>
          <w:color w:val="000000"/>
          <w:sz w:val="26"/>
          <w:szCs w:val="26"/>
        </w:rPr>
      </w:pPr>
    </w:p>
    <w:p w:rsidR="009A33A4" w:rsidRPr="00610189" w:rsidRDefault="009A33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LT Std" w:eastAsia="Now" w:hAnsi="Helvetica LT Std" w:cs="Now"/>
          <w:color w:val="000000"/>
          <w:sz w:val="26"/>
          <w:szCs w:val="26"/>
        </w:rPr>
      </w:pPr>
    </w:p>
    <w:p w:rsidR="009A33A4" w:rsidRPr="00610189" w:rsidRDefault="009A33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LT Std" w:eastAsia="Now" w:hAnsi="Helvetica LT Std" w:cs="Now"/>
          <w:color w:val="000000"/>
          <w:sz w:val="26"/>
          <w:szCs w:val="26"/>
        </w:rPr>
      </w:pPr>
    </w:p>
    <w:sectPr w:rsidR="009A33A4" w:rsidRPr="00610189" w:rsidSect="00F5531F">
      <w:headerReference w:type="default" r:id="rId8"/>
      <w:footerReference w:type="default" r:id="rId9"/>
      <w:pgSz w:w="11906" w:h="16838"/>
      <w:pgMar w:top="1134" w:right="1416" w:bottom="567" w:left="1276" w:header="72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FA" w:rsidRDefault="006124FA">
      <w:r>
        <w:separator/>
      </w:r>
    </w:p>
  </w:endnote>
  <w:endnote w:type="continuationSeparator" w:id="0">
    <w:p w:rsidR="006124FA" w:rsidRDefault="0061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Now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A4" w:rsidRDefault="009A3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Trebuchet MS" w:eastAsia="Trebuchet MS" w:hAnsi="Trebuchet MS" w:cs="Trebuchet MS"/>
        <w:sz w:val="18"/>
        <w:szCs w:val="18"/>
      </w:rPr>
    </w:pPr>
  </w:p>
  <w:p w:rsidR="0047509F" w:rsidRDefault="006124FA" w:rsidP="00F55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>Gatea Atención Global</w:t>
    </w:r>
  </w:p>
  <w:p w:rsidR="0047509F" w:rsidRDefault="0047509F" w:rsidP="00F55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Trebuchet MS" w:eastAsia="Trebuchet MS" w:hAnsi="Trebuchet MS" w:cs="Trebuchet MS"/>
        <w:color w:val="808080"/>
        <w:sz w:val="18"/>
        <w:szCs w:val="18"/>
      </w:rPr>
    </w:pPr>
    <w:r>
      <w:rPr>
        <w:rFonts w:ascii="Trebuchet MS" w:eastAsia="Trebuchet MS" w:hAnsi="Trebuchet MS" w:cs="Trebuchet MS"/>
        <w:color w:val="808080"/>
        <w:sz w:val="18"/>
        <w:szCs w:val="18"/>
      </w:rPr>
      <w:t>679 32 70 70</w:t>
    </w:r>
  </w:p>
  <w:p w:rsidR="00F5531F" w:rsidRDefault="0047509F" w:rsidP="00F55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hyperlink r:id="rId1" w:history="1">
      <w:r w:rsidRPr="00F17104">
        <w:rPr>
          <w:rStyle w:val="Hipervnculo"/>
          <w:rFonts w:ascii="Trebuchet MS" w:eastAsia="Trebuchet MS" w:hAnsi="Trebuchet MS" w:cs="Trebuchet MS"/>
          <w:sz w:val="18"/>
          <w:szCs w:val="18"/>
        </w:rPr>
        <w:t>formacion@gatea.org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FA" w:rsidRDefault="006124FA">
      <w:r>
        <w:separator/>
      </w:r>
    </w:p>
  </w:footnote>
  <w:footnote w:type="continuationSeparator" w:id="0">
    <w:p w:rsidR="006124FA" w:rsidRDefault="0061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A4" w:rsidRPr="0047509F" w:rsidRDefault="006124FA" w:rsidP="00610189">
    <w:pPr>
      <w:pBdr>
        <w:top w:val="nil"/>
        <w:left w:val="nil"/>
        <w:bottom w:val="nil"/>
        <w:right w:val="nil"/>
        <w:between w:val="nil"/>
      </w:pBdr>
      <w:rPr>
        <w:rFonts w:ascii="Helvetica LT Std" w:eastAsia="Now" w:hAnsi="Helvetica LT Std" w:cs="Now"/>
        <w:color w:val="000000"/>
        <w:sz w:val="20"/>
        <w:szCs w:val="20"/>
      </w:rPr>
    </w:pPr>
    <w:r w:rsidRPr="0047509F">
      <w:rPr>
        <w:rFonts w:ascii="Helvetica LT Std" w:hAnsi="Helvetica LT Std"/>
        <w:noProof/>
        <w:color w:val="000000"/>
        <w:sz w:val="20"/>
        <w:szCs w:val="20"/>
      </w:rPr>
      <w:drawing>
        <wp:anchor distT="114300" distB="114300" distL="114300" distR="114300" simplePos="0" relativeHeight="251658240" behindDoc="1" locked="0" layoutInCell="1" hidden="0" allowOverlap="1" wp14:anchorId="703253F0" wp14:editId="55CB0B0F">
          <wp:simplePos x="0" y="0"/>
          <wp:positionH relativeFrom="column">
            <wp:posOffset>4371975</wp:posOffset>
          </wp:positionH>
          <wp:positionV relativeFrom="paragraph">
            <wp:posOffset>-342899</wp:posOffset>
          </wp:positionV>
          <wp:extent cx="2023110" cy="8001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11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0189" w:rsidRPr="0047509F">
      <w:rPr>
        <w:rFonts w:ascii="Helvetica LT Std" w:eastAsia="Now" w:hAnsi="Helvetica LT Std" w:cs="Now"/>
        <w:color w:val="000000"/>
        <w:sz w:val="20"/>
        <w:szCs w:val="20"/>
      </w:rPr>
      <w:t>MÁSTER EN EL ESPECTRO DEL AUTISMO</w:t>
    </w:r>
  </w:p>
  <w:p w:rsidR="009A33A4" w:rsidRDefault="009A33A4">
    <w:pPr>
      <w:pBdr>
        <w:top w:val="nil"/>
        <w:left w:val="nil"/>
        <w:bottom w:val="nil"/>
        <w:right w:val="nil"/>
        <w:between w:val="nil"/>
      </w:pBdr>
      <w:jc w:val="center"/>
      <w:rPr>
        <w:rFonts w:ascii="Now" w:eastAsia="Now" w:hAnsi="Now" w:cs="Now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566D7"/>
    <w:multiLevelType w:val="hybridMultilevel"/>
    <w:tmpl w:val="32703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716BF"/>
    <w:multiLevelType w:val="hybridMultilevel"/>
    <w:tmpl w:val="C9F67036"/>
    <w:lvl w:ilvl="0" w:tplc="4DD41EBE">
      <w:numFmt w:val="bullet"/>
      <w:lvlText w:val="-"/>
      <w:lvlJc w:val="left"/>
      <w:pPr>
        <w:ind w:left="720" w:hanging="360"/>
      </w:pPr>
      <w:rPr>
        <w:rFonts w:ascii="Helvetica LT Std" w:eastAsia="Now" w:hAnsi="Helvetica LT Std" w:cs="N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767A6"/>
    <w:multiLevelType w:val="multilevel"/>
    <w:tmpl w:val="3D22B4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6571B"/>
    <w:multiLevelType w:val="multilevel"/>
    <w:tmpl w:val="CA9A14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C3AEB"/>
    <w:multiLevelType w:val="hybridMultilevel"/>
    <w:tmpl w:val="043CC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D2069"/>
    <w:multiLevelType w:val="hybridMultilevel"/>
    <w:tmpl w:val="148EE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A4"/>
    <w:rsid w:val="0047509F"/>
    <w:rsid w:val="00610189"/>
    <w:rsid w:val="006124FA"/>
    <w:rsid w:val="009A33A4"/>
    <w:rsid w:val="009B7546"/>
    <w:rsid w:val="00F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"/>
    </o:shapedefaults>
    <o:shapelayout v:ext="edit">
      <o:idmap v:ext="edit" data="1"/>
    </o:shapelayout>
  </w:shapeDefaults>
  <w:decimalSymbol w:val=","/>
  <w:listSeparator w:val=";"/>
  <w15:docId w15:val="{B1876A60-09EE-4A87-B1B2-27475D27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1F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6A1FA8"/>
    <w:rPr>
      <w:rFonts w:cs="Mangal"/>
      <w:szCs w:val="21"/>
    </w:rPr>
  </w:style>
  <w:style w:type="paragraph" w:styleId="Piedepgina">
    <w:name w:val="footer"/>
    <w:basedOn w:val="Normal"/>
    <w:link w:val="PiedepginaCar"/>
    <w:unhideWhenUsed/>
    <w:rsid w:val="006A1F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FA8"/>
    <w:rPr>
      <w:rFonts w:cs="Mangal"/>
      <w:szCs w:val="21"/>
    </w:rPr>
  </w:style>
  <w:style w:type="paragraph" w:styleId="Prrafodelista">
    <w:name w:val="List Paragraph"/>
    <w:basedOn w:val="Normal"/>
    <w:uiPriority w:val="34"/>
    <w:qFormat/>
    <w:rsid w:val="003777CD"/>
    <w:pPr>
      <w:ind w:left="720"/>
      <w:contextualSpacing/>
    </w:pPr>
    <w:rPr>
      <w:rFonts w:cs="Mangal"/>
      <w:szCs w:val="21"/>
    </w:rPr>
  </w:style>
  <w:style w:type="character" w:styleId="Hipervnculo">
    <w:name w:val="Hyperlink"/>
    <w:rsid w:val="00D96DDD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cion@gate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4gNtSAdNPcu6wvhktpnP1VrLyQ==">AMUW2mVxNL08vkEL5DesyYFcp7YQKh21h5aNLZ2Cs5UZjfUsaAExpr2ek9ABWpdjA4dpkfYvXymCYa7cPEuZh/Mh3l0FQ6MMqy6A/PJ4diAQ1KT1k0Tkgzw=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Gatea Skype</dc:creator>
  <cp:lastModifiedBy>Sara M</cp:lastModifiedBy>
  <cp:revision>4</cp:revision>
  <dcterms:created xsi:type="dcterms:W3CDTF">2022-01-29T17:24:00Z</dcterms:created>
  <dcterms:modified xsi:type="dcterms:W3CDTF">2022-10-15T14:13:00Z</dcterms:modified>
</cp:coreProperties>
</file>